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  <Relationship Id="rId619609988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8B" w:rsidRPr="00D8428B" w:rsidRDefault="00D8428B" w:rsidP="00D8428B">
      <w:pPr>
        <w:pStyle w:val="a4"/>
        <w:jc w:val="right"/>
        <w:rPr>
          <w:rFonts w:ascii="Times New Roman" w:hAnsi="Times New Roman" w:cs="Times New Roman"/>
          <w:b/>
          <w:bCs/>
          <w:sz w:val="16"/>
          <w:szCs w:val="22"/>
        </w:rPr>
      </w:pPr>
      <w:r w:rsidRPr="00D8428B">
        <w:rPr>
          <w:rFonts w:ascii="Times New Roman" w:hAnsi="Times New Roman" w:cs="Times New Roman"/>
          <w:b/>
          <w:bCs/>
          <w:sz w:val="16"/>
          <w:szCs w:val="22"/>
        </w:rPr>
        <w:t xml:space="preserve">Приложение № 1 </w:t>
      </w:r>
      <w:proofErr w:type="gramStart"/>
      <w:r w:rsidRPr="00D8428B">
        <w:rPr>
          <w:rFonts w:ascii="Times New Roman" w:hAnsi="Times New Roman" w:cs="Times New Roman"/>
          <w:b/>
          <w:bCs/>
          <w:sz w:val="16"/>
          <w:szCs w:val="22"/>
        </w:rPr>
        <w:t>к  Договору</w:t>
      </w:r>
      <w:proofErr w:type="gramEnd"/>
      <w:r w:rsidRPr="00D8428B">
        <w:rPr>
          <w:rFonts w:ascii="Times New Roman" w:hAnsi="Times New Roman" w:cs="Times New Roman"/>
          <w:b/>
          <w:bCs/>
          <w:sz w:val="16"/>
          <w:szCs w:val="22"/>
        </w:rPr>
        <w:t xml:space="preserve"> № ___  аренды </w:t>
      </w:r>
    </w:p>
    <w:p w:rsidR="00D8428B" w:rsidRPr="00D8428B" w:rsidRDefault="00D8428B" w:rsidP="00D8428B">
      <w:pPr>
        <w:pStyle w:val="a4"/>
        <w:jc w:val="right"/>
        <w:rPr>
          <w:rFonts w:ascii="Times New Roman" w:hAnsi="Times New Roman" w:cs="Times New Roman"/>
          <w:b/>
          <w:bCs/>
          <w:sz w:val="16"/>
          <w:szCs w:val="22"/>
        </w:rPr>
      </w:pPr>
      <w:r w:rsidRPr="00D8428B">
        <w:rPr>
          <w:rFonts w:ascii="Times New Roman" w:hAnsi="Times New Roman" w:cs="Times New Roman"/>
          <w:b/>
          <w:bCs/>
          <w:sz w:val="16"/>
          <w:szCs w:val="22"/>
        </w:rPr>
        <w:t>индивидуального банковского сейфа</w:t>
      </w:r>
    </w:p>
    <w:p w:rsidR="002F2B92" w:rsidRDefault="00D8428B" w:rsidP="00D8428B">
      <w:pPr>
        <w:pStyle w:val="a4"/>
        <w:jc w:val="right"/>
        <w:rPr>
          <w:rFonts w:ascii="Times New Roman" w:hAnsi="Times New Roman" w:cs="Times New Roman"/>
          <w:sz w:val="16"/>
        </w:rPr>
      </w:pPr>
      <w:r w:rsidRPr="00D8428B">
        <w:rPr>
          <w:rFonts w:ascii="Times New Roman" w:hAnsi="Times New Roman" w:cs="Times New Roman"/>
          <w:b/>
          <w:bCs/>
          <w:sz w:val="16"/>
          <w:szCs w:val="22"/>
        </w:rPr>
        <w:t>от «___» ________________ 20____г</w:t>
      </w:r>
      <w:r w:rsidR="00A32D6B">
        <w:rPr>
          <w:rFonts w:ascii="Times New Roman" w:hAnsi="Times New Roman" w:cs="Times New Roman"/>
          <w:b/>
          <w:bCs/>
          <w:color w:val="000000"/>
          <w:spacing w:val="3"/>
          <w:sz w:val="16"/>
          <w:szCs w:val="28"/>
        </w:rPr>
        <w:t>.</w:t>
      </w:r>
    </w:p>
    <w:p w:rsidR="002F2B92" w:rsidRDefault="002F2B92">
      <w:pPr>
        <w:rPr>
          <w:sz w:val="16"/>
          <w:szCs w:val="22"/>
        </w:rPr>
      </w:pPr>
    </w:p>
    <w:p w:rsidR="002F2B92" w:rsidRDefault="002F2B92">
      <w:pPr>
        <w:pStyle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ДОГОВОР СТРАХОВОГО ДЕПОЗИТА </w:t>
      </w:r>
    </w:p>
    <w:p w:rsidR="002F2B92" w:rsidRDefault="002F2B92">
      <w:pPr>
        <w:rPr>
          <w:sz w:val="16"/>
          <w:szCs w:val="22"/>
        </w:rPr>
      </w:pPr>
    </w:p>
    <w:p w:rsidR="00D8428B" w:rsidRPr="00D8428B" w:rsidRDefault="002F2B92">
      <w:pPr>
        <w:shd w:val="clear" w:color="auto" w:fill="FFFFFF"/>
        <w:jc w:val="both"/>
        <w:rPr>
          <w:color w:val="000000"/>
          <w:spacing w:val="-3"/>
          <w:sz w:val="16"/>
          <w:u w:val="single"/>
        </w:rPr>
      </w:pPr>
      <w:r>
        <w:rPr>
          <w:color w:val="000000"/>
          <w:spacing w:val="-2"/>
          <w:sz w:val="16"/>
        </w:rPr>
        <w:t xml:space="preserve">            Коммерческий Банк «Кремлевский» (Общество с ограниченной ответственностью) («Банк Кремлевский» ООО</w:t>
      </w:r>
      <w:proofErr w:type="gramStart"/>
      <w:r>
        <w:rPr>
          <w:color w:val="000000"/>
          <w:spacing w:val="-2"/>
          <w:sz w:val="16"/>
        </w:rPr>
        <w:t>),  именуемый</w:t>
      </w:r>
      <w:proofErr w:type="gramEnd"/>
      <w:r>
        <w:rPr>
          <w:color w:val="000000"/>
          <w:spacing w:val="-2"/>
          <w:sz w:val="16"/>
        </w:rPr>
        <w:t xml:space="preserve">  в  дальнейшем  "Банк",  в  лице Заместителя </w:t>
      </w:r>
      <w:r>
        <w:rPr>
          <w:color w:val="000000"/>
          <w:spacing w:val="1"/>
          <w:sz w:val="16"/>
        </w:rPr>
        <w:t>Председателя Правления</w:t>
      </w:r>
      <w:r w:rsidR="009D3590" w:rsidRPr="009D3590">
        <w:rPr>
          <w:color w:val="000000"/>
          <w:spacing w:val="1"/>
          <w:sz w:val="16"/>
        </w:rPr>
        <w:t xml:space="preserve"> </w:t>
      </w:r>
      <w:r>
        <w:rPr>
          <w:color w:val="000000"/>
          <w:spacing w:val="1"/>
          <w:sz w:val="16"/>
        </w:rPr>
        <w:t xml:space="preserve"> </w:t>
      </w:r>
      <w:bookmarkStart w:id="0" w:name="BossName"/>
      <w:bookmarkEnd w:id="0"/>
      <w:r w:rsidR="00D8428B">
        <w:rPr>
          <w:color w:val="000000"/>
          <w:spacing w:val="1"/>
          <w:sz w:val="16"/>
        </w:rPr>
        <w:t>___________________________________________________</w:t>
      </w:r>
      <w:r>
        <w:rPr>
          <w:color w:val="000000"/>
          <w:spacing w:val="1"/>
          <w:sz w:val="16"/>
        </w:rPr>
        <w:t xml:space="preserve">, действующего (ей) на основании </w:t>
      </w:r>
      <w:r w:rsidR="00D8428B">
        <w:rPr>
          <w:color w:val="000000"/>
          <w:spacing w:val="1"/>
          <w:sz w:val="16"/>
        </w:rPr>
        <w:t>____________________________________________</w:t>
      </w:r>
      <w:r>
        <w:rPr>
          <w:color w:val="000000"/>
          <w:spacing w:val="1"/>
          <w:sz w:val="16"/>
        </w:rPr>
        <w:t xml:space="preserve">, с одной </w:t>
      </w:r>
      <w:r>
        <w:rPr>
          <w:color w:val="000000"/>
          <w:spacing w:val="-3"/>
          <w:sz w:val="16"/>
        </w:rPr>
        <w:t xml:space="preserve">стороны, и </w:t>
      </w:r>
      <w:bookmarkStart w:id="1" w:name="FIO1"/>
      <w:bookmarkEnd w:id="1"/>
      <w:r>
        <w:rPr>
          <w:color w:val="000000"/>
          <w:spacing w:val="-3"/>
          <w:sz w:val="16"/>
        </w:rPr>
        <w:t xml:space="preserve"> </w:t>
      </w:r>
      <w:r w:rsidR="00D8428B" w:rsidRPr="00E63D73">
        <w:rPr>
          <w:color w:val="000000"/>
          <w:spacing w:val="-3"/>
          <w:sz w:val="16"/>
        </w:rPr>
        <w:t>__________________________</w:t>
      </w:r>
    </w:p>
    <w:p w:rsidR="002F2B92" w:rsidRDefault="00D8428B">
      <w:pPr>
        <w:shd w:val="clear" w:color="auto" w:fill="FFFFFF"/>
        <w:jc w:val="both"/>
        <w:rPr>
          <w:b/>
          <w:color w:val="000000"/>
          <w:spacing w:val="4"/>
          <w:sz w:val="16"/>
        </w:rPr>
      </w:pPr>
      <w:r>
        <w:rPr>
          <w:color w:val="000000"/>
          <w:spacing w:val="-3"/>
          <w:sz w:val="16"/>
        </w:rPr>
        <w:t>_____________________________________________________________________</w:t>
      </w:r>
      <w:r w:rsidR="002F2B92">
        <w:rPr>
          <w:color w:val="000000"/>
          <w:spacing w:val="-3"/>
          <w:sz w:val="16"/>
        </w:rPr>
        <w:t xml:space="preserve">, </w:t>
      </w:r>
      <w:r>
        <w:rPr>
          <w:color w:val="000000"/>
          <w:spacing w:val="5"/>
          <w:sz w:val="16"/>
        </w:rPr>
        <w:t>именуемый</w:t>
      </w:r>
      <w:r w:rsidR="002F2B92">
        <w:rPr>
          <w:color w:val="000000"/>
          <w:spacing w:val="5"/>
          <w:sz w:val="16"/>
        </w:rPr>
        <w:t xml:space="preserve"> </w:t>
      </w:r>
      <w:proofErr w:type="gramStart"/>
      <w:r w:rsidR="002F2B92">
        <w:rPr>
          <w:color w:val="000000"/>
          <w:spacing w:val="5"/>
          <w:sz w:val="16"/>
        </w:rPr>
        <w:t>в  дальнейшем</w:t>
      </w:r>
      <w:proofErr w:type="gramEnd"/>
      <w:r w:rsidR="002F2B92">
        <w:rPr>
          <w:color w:val="000000"/>
          <w:spacing w:val="5"/>
          <w:sz w:val="16"/>
        </w:rPr>
        <w:t xml:space="preserve">  "Пользователь", совместно именуемые «Стороны»,   заключили  настоящий  Договор  о </w:t>
      </w:r>
      <w:r w:rsidR="002F2B92">
        <w:rPr>
          <w:color w:val="000000"/>
          <w:spacing w:val="-5"/>
          <w:sz w:val="16"/>
        </w:rPr>
        <w:t>нижеследующем:</w:t>
      </w:r>
    </w:p>
    <w:p w:rsidR="002F2B92" w:rsidRDefault="002F2B92">
      <w:pPr>
        <w:pStyle w:val="10"/>
        <w:keepNext w:val="0"/>
        <w:tabs>
          <w:tab w:val="left" w:pos="0"/>
        </w:tabs>
        <w:spacing w:befor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 Предмет Договора</w:t>
      </w:r>
    </w:p>
    <w:p w:rsidR="00D8428B" w:rsidRDefault="00D8428B" w:rsidP="00D8428B">
      <w:pPr>
        <w:pStyle w:val="2"/>
        <w:keepNext w:val="0"/>
        <w:numPr>
          <w:ilvl w:val="1"/>
          <w:numId w:val="4"/>
        </w:numPr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Пользователь вносит денежные средства в </w:t>
      </w:r>
      <w:bookmarkStart w:id="2" w:name="_GoBack"/>
      <w:bookmarkEnd w:id="2"/>
      <w:r>
        <w:rPr>
          <w:rFonts w:ascii="Times New Roman" w:hAnsi="Times New Roman"/>
          <w:sz w:val="16"/>
        </w:rPr>
        <w:t>размере __________________________________</w:t>
      </w:r>
      <w:r>
        <w:rPr>
          <w:rFonts w:ascii="Times New Roman" w:hAnsi="Times New Roman"/>
          <w:sz w:val="16"/>
        </w:rPr>
        <w:t>________</w:t>
      </w:r>
      <w:r>
        <w:rPr>
          <w:rFonts w:ascii="Times New Roman" w:hAnsi="Times New Roman"/>
          <w:sz w:val="16"/>
        </w:rPr>
        <w:t>__________________________</w:t>
      </w:r>
    </w:p>
    <w:p w:rsidR="00D8428B" w:rsidRDefault="00D8428B" w:rsidP="00D8428B">
      <w:pPr>
        <w:pStyle w:val="2"/>
        <w:keepNext w:val="0"/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(________________________________________________________________________________________________) _________________,     именуемые в дальнейшем «страховой депозит» на счет, открываемый для него Банком, именуемый в дальнейшем «депозитный счет», в качестве обеспечения  погашения расходов, вызванных утерей Пользователем ключа от банковского сейфа и указанных в п. 2.2.2. Договора № _</w:t>
      </w:r>
      <w:r>
        <w:rPr>
          <w:rFonts w:ascii="Times New Roman" w:hAnsi="Times New Roman"/>
          <w:sz w:val="16"/>
        </w:rPr>
        <w:t>_________</w:t>
      </w:r>
      <w:r>
        <w:rPr>
          <w:rFonts w:ascii="Times New Roman" w:hAnsi="Times New Roman"/>
          <w:sz w:val="16"/>
        </w:rPr>
        <w:t>__ аренды индивидуального банковского сейфа от «___»  _____________ 200__г. (далее – Договор аренды), заключенного между Банком и Пользователем. В случае не наступления указанных в п.2.2.2. Договора аренды последствий Банк обязуется возвратить остаток средств на депозитном счете по истечении срока действия Договора аренды.</w:t>
      </w:r>
    </w:p>
    <w:p w:rsidR="00D8428B" w:rsidRDefault="00D8428B" w:rsidP="00D8428B">
      <w:pPr>
        <w:pStyle w:val="10"/>
        <w:keepNext w:val="0"/>
        <w:tabs>
          <w:tab w:val="left" w:pos="0"/>
        </w:tabs>
        <w:spacing w:befor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 Права и обязанности Банка</w:t>
      </w:r>
    </w:p>
    <w:p w:rsidR="00D8428B" w:rsidRDefault="00D8428B" w:rsidP="00D8428B">
      <w:pPr>
        <w:pStyle w:val="2"/>
        <w:keepNext w:val="0"/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2.1</w:t>
      </w:r>
      <w:r>
        <w:rPr>
          <w:rFonts w:ascii="Times New Roman" w:hAnsi="Times New Roman"/>
          <w:sz w:val="16"/>
        </w:rPr>
        <w:tab/>
        <w:t>Банк обязуется открыть депозитный счет Пользователю и учитывать страховой депозит Пользователя на депозитном счете №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8428B" w:rsidTr="00D8428B">
        <w:trPr>
          <w:cantSplit/>
        </w:trPr>
        <w:tc>
          <w:tcPr>
            <w:tcW w:w="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8428B" w:rsidTr="00D8428B">
        <w:trPr>
          <w:cantSplit/>
          <w:trHeight w:hRule="exact" w:val="120"/>
        </w:trPr>
        <w:tc>
          <w:tcPr>
            <w:tcW w:w="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8B" w:rsidRDefault="00D8428B">
            <w:pPr>
              <w:jc w:val="center"/>
              <w:rPr>
                <w:sz w:val="16"/>
              </w:rPr>
            </w:pPr>
          </w:p>
        </w:tc>
      </w:tr>
    </w:tbl>
    <w:p w:rsidR="00D8428B" w:rsidRDefault="00D8428B" w:rsidP="00D8428B">
      <w:pPr>
        <w:pStyle w:val="2"/>
        <w:keepNext w:val="0"/>
        <w:tabs>
          <w:tab w:val="left" w:pos="0"/>
        </w:tabs>
        <w:spacing w:befor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</w:t>
      </w:r>
    </w:p>
    <w:p w:rsidR="002F2B92" w:rsidRPr="00D8428B" w:rsidRDefault="00D8428B" w:rsidP="00D8428B">
      <w:pPr>
        <w:pStyle w:val="2"/>
        <w:keepNext w:val="0"/>
        <w:numPr>
          <w:ilvl w:val="1"/>
          <w:numId w:val="4"/>
        </w:numPr>
        <w:tabs>
          <w:tab w:val="left" w:pos="0"/>
        </w:tabs>
        <w:spacing w:befor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В случае утери </w:t>
      </w:r>
      <w:proofErr w:type="gramStart"/>
      <w:r>
        <w:rPr>
          <w:rFonts w:ascii="Times New Roman" w:hAnsi="Times New Roman"/>
          <w:sz w:val="16"/>
        </w:rPr>
        <w:t>Пользователем  ключа</w:t>
      </w:r>
      <w:proofErr w:type="gramEnd"/>
      <w:r>
        <w:rPr>
          <w:rFonts w:ascii="Times New Roman" w:hAnsi="Times New Roman"/>
          <w:sz w:val="16"/>
        </w:rPr>
        <w:t xml:space="preserve"> от банковского сейфа Банк имеет право </w:t>
      </w:r>
      <w:proofErr w:type="spellStart"/>
      <w:r>
        <w:rPr>
          <w:rFonts w:ascii="Times New Roman" w:hAnsi="Times New Roman"/>
          <w:sz w:val="16"/>
        </w:rPr>
        <w:t>безакцептно</w:t>
      </w:r>
      <w:proofErr w:type="spellEnd"/>
      <w:r>
        <w:rPr>
          <w:rFonts w:ascii="Times New Roman" w:hAnsi="Times New Roman"/>
          <w:sz w:val="16"/>
        </w:rPr>
        <w:t xml:space="preserve"> списывать средства с депозитного счета Пользова</w:t>
      </w:r>
      <w:r>
        <w:rPr>
          <w:rFonts w:ascii="Times New Roman" w:hAnsi="Times New Roman"/>
          <w:sz w:val="16"/>
        </w:rPr>
        <w:t>теля  в счет погашения расходов</w:t>
      </w:r>
      <w:r w:rsidR="002F2B92" w:rsidRPr="00D8428B">
        <w:rPr>
          <w:rFonts w:ascii="Times New Roman" w:hAnsi="Times New Roman"/>
          <w:sz w:val="16"/>
        </w:rPr>
        <w:t>.</w:t>
      </w:r>
    </w:p>
    <w:p w:rsidR="002F2B92" w:rsidRDefault="002F2B92">
      <w:pPr>
        <w:pStyle w:val="2"/>
        <w:keepNext w:val="0"/>
        <w:tabs>
          <w:tab w:val="left" w:pos="0"/>
        </w:tabs>
        <w:jc w:val="center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3. Прочие условия</w:t>
      </w:r>
    </w:p>
    <w:p w:rsidR="002F2B92" w:rsidRDefault="002F2B92">
      <w:pPr>
        <w:pStyle w:val="2"/>
        <w:keepNext w:val="0"/>
        <w:numPr>
          <w:ilvl w:val="1"/>
          <w:numId w:val="5"/>
        </w:numPr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Срок страхового депозита ограничивается сроком действия Договора аренды. </w:t>
      </w:r>
    </w:p>
    <w:p w:rsidR="002F2B92" w:rsidRDefault="002F2B92">
      <w:pPr>
        <w:pStyle w:val="2"/>
        <w:keepNext w:val="0"/>
        <w:tabs>
          <w:tab w:val="left" w:pos="360"/>
        </w:tabs>
        <w:ind w:left="360" w:hanging="3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3.2    Если Сторонам не удастся разрешить споры и разногласия, связанные с настоящим Договором, путем переговоров, то такие споры будут разрешаться в соответствии </w:t>
      </w:r>
      <w:proofErr w:type="gramStart"/>
      <w:r>
        <w:rPr>
          <w:rFonts w:ascii="Times New Roman" w:hAnsi="Times New Roman"/>
          <w:sz w:val="16"/>
        </w:rPr>
        <w:t>с  действующим</w:t>
      </w:r>
      <w:proofErr w:type="gramEnd"/>
      <w:r>
        <w:rPr>
          <w:rFonts w:ascii="Times New Roman" w:hAnsi="Times New Roman"/>
          <w:sz w:val="16"/>
        </w:rPr>
        <w:t xml:space="preserve"> законодательством РФ в судебных органах.</w:t>
      </w:r>
    </w:p>
    <w:p w:rsidR="002F2B92" w:rsidRDefault="002F2B92">
      <w:pPr>
        <w:pStyle w:val="2"/>
        <w:keepNext w:val="0"/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3.3   Изменения и дополнения к настоящему Договору считаются принятыми при условии письменного соглашения Сторон.</w:t>
      </w:r>
    </w:p>
    <w:p w:rsidR="002F2B92" w:rsidRDefault="002F2B92">
      <w:pPr>
        <w:jc w:val="both"/>
        <w:rPr>
          <w:sz w:val="16"/>
        </w:rPr>
      </w:pPr>
    </w:p>
    <w:p w:rsidR="002F2B92" w:rsidRDefault="002F2B92">
      <w:pPr>
        <w:jc w:val="both"/>
        <w:rPr>
          <w:sz w:val="16"/>
        </w:rPr>
      </w:pPr>
      <w:proofErr w:type="gramStart"/>
      <w:r>
        <w:rPr>
          <w:sz w:val="16"/>
        </w:rPr>
        <w:t>3.4  За</w:t>
      </w:r>
      <w:proofErr w:type="gramEnd"/>
      <w:r>
        <w:rPr>
          <w:sz w:val="16"/>
        </w:rPr>
        <w:t xml:space="preserve"> пользование средствами Пользователя Банк начисляет проценты на сумму средств,  находящихся на депозитном счете,  в размере 0 %</w:t>
      </w:r>
      <w:r>
        <w:rPr>
          <w:b/>
          <w:bCs/>
          <w:sz w:val="16"/>
        </w:rPr>
        <w:t xml:space="preserve"> </w:t>
      </w:r>
      <w:r>
        <w:rPr>
          <w:sz w:val="16"/>
        </w:rPr>
        <w:t>(ноль) процентов годовых.</w:t>
      </w:r>
    </w:p>
    <w:p w:rsidR="002F2B92" w:rsidRDefault="002F2B92">
      <w:pPr>
        <w:rPr>
          <w:sz w:val="16"/>
          <w:szCs w:val="22"/>
        </w:rPr>
      </w:pPr>
    </w:p>
    <w:p w:rsidR="002F2B92" w:rsidRDefault="002F2B92">
      <w:pPr>
        <w:shd w:val="clear" w:color="auto" w:fill="FFFFFF"/>
        <w:spacing w:before="211"/>
        <w:ind w:left="709"/>
        <w:jc w:val="center"/>
        <w:rPr>
          <w:b/>
          <w:color w:val="000000"/>
          <w:spacing w:val="-1"/>
          <w:sz w:val="16"/>
        </w:rPr>
      </w:pPr>
      <w:r>
        <w:rPr>
          <w:b/>
          <w:color w:val="000000"/>
          <w:spacing w:val="-1"/>
          <w:sz w:val="16"/>
        </w:rPr>
        <w:t>4. Реквизиты и подписи Сторон</w:t>
      </w:r>
    </w:p>
    <w:p w:rsidR="002F2B92" w:rsidRDefault="002F2B92">
      <w:pPr>
        <w:shd w:val="clear" w:color="auto" w:fill="FFFFFF"/>
        <w:ind w:left="709"/>
        <w:jc w:val="center"/>
        <w:rPr>
          <w:color w:val="000000"/>
          <w:spacing w:val="-1"/>
          <w:sz w:val="16"/>
        </w:rPr>
      </w:pPr>
    </w:p>
    <w:tbl>
      <w:tblPr>
        <w:tblW w:w="9546" w:type="dxa"/>
        <w:tblInd w:w="108" w:type="dxa"/>
        <w:tblLook w:val="01E0" w:firstRow="1" w:lastRow="1" w:firstColumn="1" w:lastColumn="1" w:noHBand="0" w:noVBand="0"/>
      </w:tblPr>
      <w:tblGrid>
        <w:gridCol w:w="4683"/>
        <w:gridCol w:w="4786"/>
        <w:gridCol w:w="77"/>
      </w:tblGrid>
      <w:tr w:rsidR="002F2B92">
        <w:trPr>
          <w:gridAfter w:val="1"/>
          <w:wAfter w:w="77" w:type="dxa"/>
          <w:trHeight w:val="310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firstLine="284"/>
              <w:jc w:val="center"/>
              <w:rPr>
                <w:b/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firstLine="284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Банк:</w:t>
            </w:r>
          </w:p>
        </w:tc>
        <w:tc>
          <w:tcPr>
            <w:tcW w:w="4786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jc w:val="center"/>
              <w:rPr>
                <w:b/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hanging="108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Пользователь:</w:t>
            </w:r>
          </w:p>
        </w:tc>
      </w:tr>
      <w:tr w:rsidR="002F2B92">
        <w:trPr>
          <w:gridAfter w:val="1"/>
          <w:wAfter w:w="77" w:type="dxa"/>
          <w:trHeight w:val="357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«Банк Кремлевский» ООО</w:t>
            </w:r>
          </w:p>
        </w:tc>
        <w:tc>
          <w:tcPr>
            <w:tcW w:w="4786" w:type="dxa"/>
          </w:tcPr>
          <w:p w:rsidR="002F2B92" w:rsidRDefault="002F2B92">
            <w:pPr>
              <w:pStyle w:val="a5"/>
              <w:spacing w:line="240" w:lineRule="auto"/>
              <w:ind w:firstLine="34"/>
              <w:rPr>
                <w:sz w:val="16"/>
              </w:rPr>
            </w:pPr>
          </w:p>
          <w:p w:rsidR="002F2B92" w:rsidRPr="00B27B70" w:rsidRDefault="002F2B92" w:rsidP="00D8428B">
            <w:pPr>
              <w:pStyle w:val="a5"/>
              <w:spacing w:line="240" w:lineRule="auto"/>
              <w:ind w:firstLine="34"/>
              <w:rPr>
                <w:sz w:val="16"/>
                <w:lang w:val="en-US"/>
              </w:rPr>
            </w:pPr>
            <w:r>
              <w:rPr>
                <w:sz w:val="16"/>
              </w:rPr>
              <w:t>ФИО:</w:t>
            </w:r>
            <w:r w:rsidR="00B27B70">
              <w:rPr>
                <w:sz w:val="16"/>
                <w:lang w:val="en-US"/>
              </w:rPr>
              <w:t xml:space="preserve"> </w:t>
            </w:r>
            <w:bookmarkStart w:id="3" w:name="FIO2"/>
            <w:bookmarkEnd w:id="3"/>
          </w:p>
        </w:tc>
      </w:tr>
      <w:tr w:rsidR="002F2B92">
        <w:trPr>
          <w:gridAfter w:val="1"/>
          <w:wAfter w:w="77" w:type="dxa"/>
          <w:trHeight w:val="714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Место нахождения:121099 г. Москва, </w:t>
            </w: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Пер. Николощеповский 1-й, д.6, стр.1</w:t>
            </w: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</w:tc>
        <w:tc>
          <w:tcPr>
            <w:tcW w:w="4786" w:type="dxa"/>
          </w:tcPr>
          <w:p w:rsidR="002F2B92" w:rsidRDefault="002F2B92">
            <w:pPr>
              <w:pStyle w:val="a5"/>
              <w:spacing w:line="240" w:lineRule="auto"/>
              <w:ind w:left="142" w:firstLine="284"/>
              <w:rPr>
                <w:sz w:val="16"/>
              </w:rPr>
            </w:pPr>
          </w:p>
          <w:p w:rsidR="002F2B92" w:rsidRPr="00A32D6B" w:rsidRDefault="002F2B92" w:rsidP="00D8428B">
            <w:pPr>
              <w:pStyle w:val="a5"/>
              <w:spacing w:line="240" w:lineRule="auto"/>
              <w:ind w:left="-111" w:firstLine="0"/>
              <w:rPr>
                <w:sz w:val="16"/>
              </w:rPr>
            </w:pPr>
            <w:r>
              <w:rPr>
                <w:sz w:val="16"/>
              </w:rPr>
              <w:t xml:space="preserve">   Паспорт:</w:t>
            </w:r>
            <w:r w:rsidR="00B27B70" w:rsidRPr="00A32D6B">
              <w:rPr>
                <w:sz w:val="16"/>
              </w:rPr>
              <w:t xml:space="preserve"> </w:t>
            </w:r>
            <w:bookmarkStart w:id="4" w:name="Passport"/>
            <w:bookmarkEnd w:id="4"/>
          </w:p>
        </w:tc>
      </w:tr>
      <w:tr w:rsidR="002F2B92">
        <w:trPr>
          <w:gridAfter w:val="1"/>
          <w:wAfter w:w="77" w:type="dxa"/>
          <w:trHeight w:val="357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БИК </w:t>
            </w:r>
            <w:r w:rsidR="00392D53">
              <w:rPr>
                <w:sz w:val="16"/>
                <w:szCs w:val="24"/>
              </w:rPr>
              <w:t>044525196</w:t>
            </w:r>
          </w:p>
        </w:tc>
        <w:tc>
          <w:tcPr>
            <w:tcW w:w="4786" w:type="dxa"/>
          </w:tcPr>
          <w:p w:rsidR="002F2B92" w:rsidRPr="00A32D6B" w:rsidRDefault="002F2B92" w:rsidP="00D8428B">
            <w:pPr>
              <w:pStyle w:val="a5"/>
              <w:spacing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Адрес:</w:t>
            </w:r>
            <w:r w:rsidR="00B27B70" w:rsidRPr="00A32D6B">
              <w:rPr>
                <w:sz w:val="16"/>
              </w:rPr>
              <w:t xml:space="preserve"> </w:t>
            </w:r>
            <w:bookmarkStart w:id="5" w:name="Adress"/>
            <w:bookmarkEnd w:id="5"/>
          </w:p>
        </w:tc>
      </w:tr>
      <w:tr w:rsidR="002F2B92">
        <w:trPr>
          <w:gridAfter w:val="1"/>
          <w:wAfter w:w="77" w:type="dxa"/>
          <w:trHeight w:val="357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к/с </w:t>
            </w:r>
            <w:r w:rsidR="00392D53">
              <w:rPr>
                <w:sz w:val="16"/>
                <w:szCs w:val="24"/>
              </w:rPr>
              <w:t>30101810745250000196</w:t>
            </w:r>
          </w:p>
        </w:tc>
        <w:tc>
          <w:tcPr>
            <w:tcW w:w="4786" w:type="dxa"/>
          </w:tcPr>
          <w:p w:rsidR="002F2B92" w:rsidRDefault="002F2B92">
            <w:pPr>
              <w:pStyle w:val="a5"/>
              <w:spacing w:line="240" w:lineRule="auto"/>
              <w:ind w:left="142" w:firstLine="284"/>
              <w:rPr>
                <w:sz w:val="16"/>
              </w:rPr>
            </w:pPr>
          </w:p>
        </w:tc>
      </w:tr>
      <w:tr w:rsidR="002F2B92">
        <w:trPr>
          <w:gridAfter w:val="1"/>
          <w:wAfter w:w="77" w:type="dxa"/>
          <w:trHeight w:val="357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ОГРН 1027739881223</w:t>
            </w:r>
          </w:p>
        </w:tc>
        <w:tc>
          <w:tcPr>
            <w:tcW w:w="4786" w:type="dxa"/>
          </w:tcPr>
          <w:p w:rsidR="002F2B92" w:rsidRDefault="002F2B92">
            <w:pPr>
              <w:pStyle w:val="a5"/>
              <w:spacing w:line="240" w:lineRule="auto"/>
              <w:ind w:left="142" w:firstLine="284"/>
              <w:rPr>
                <w:sz w:val="16"/>
              </w:rPr>
            </w:pPr>
          </w:p>
        </w:tc>
      </w:tr>
      <w:tr w:rsidR="002F2B92">
        <w:trPr>
          <w:gridAfter w:val="1"/>
          <w:wAfter w:w="77" w:type="dxa"/>
          <w:trHeight w:val="369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</w:p>
          <w:p w:rsidR="002F2B92" w:rsidRDefault="002F2B92" w:rsidP="00A72326">
            <w:pPr>
              <w:pStyle w:val="a5"/>
              <w:spacing w:line="240" w:lineRule="auto"/>
              <w:ind w:left="142" w:hanging="10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ИНН 7706006720 / КПП 77</w:t>
            </w:r>
            <w:r w:rsidR="00A72326">
              <w:rPr>
                <w:sz w:val="16"/>
                <w:szCs w:val="24"/>
                <w:lang w:val="en-US"/>
              </w:rPr>
              <w:t>04</w:t>
            </w:r>
            <w:r>
              <w:rPr>
                <w:sz w:val="16"/>
                <w:szCs w:val="24"/>
              </w:rPr>
              <w:t xml:space="preserve">01001 </w:t>
            </w:r>
          </w:p>
        </w:tc>
        <w:tc>
          <w:tcPr>
            <w:tcW w:w="4786" w:type="dxa"/>
          </w:tcPr>
          <w:p w:rsidR="002F2B92" w:rsidRPr="00B27B70" w:rsidRDefault="002F2B92">
            <w:pPr>
              <w:pStyle w:val="a5"/>
              <w:spacing w:line="240" w:lineRule="auto"/>
              <w:ind w:firstLine="0"/>
              <w:rPr>
                <w:sz w:val="16"/>
                <w:lang w:val="en-US"/>
              </w:rPr>
            </w:pPr>
            <w:r>
              <w:rPr>
                <w:sz w:val="16"/>
              </w:rPr>
              <w:t>Телефон:</w:t>
            </w:r>
            <w:r w:rsidR="00B27B70">
              <w:rPr>
                <w:sz w:val="16"/>
                <w:lang w:val="en-US"/>
              </w:rPr>
              <w:t xml:space="preserve"> </w:t>
            </w:r>
            <w:bookmarkStart w:id="6" w:name="Telefon"/>
            <w:bookmarkEnd w:id="6"/>
          </w:p>
        </w:tc>
      </w:tr>
      <w:tr w:rsidR="002F2B92">
        <w:trPr>
          <w:trHeight w:val="294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ind w:firstLine="0"/>
              <w:jc w:val="center"/>
              <w:rPr>
                <w:b/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Банк:</w:t>
            </w:r>
          </w:p>
        </w:tc>
        <w:tc>
          <w:tcPr>
            <w:tcW w:w="4863" w:type="dxa"/>
            <w:gridSpan w:val="2"/>
          </w:tcPr>
          <w:p w:rsidR="002F2B92" w:rsidRDefault="002F2B92">
            <w:pPr>
              <w:pStyle w:val="a5"/>
              <w:spacing w:line="240" w:lineRule="auto"/>
              <w:ind w:firstLine="0"/>
              <w:jc w:val="center"/>
              <w:rPr>
                <w:b/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Пользователь:</w:t>
            </w:r>
          </w:p>
        </w:tc>
      </w:tr>
      <w:tr w:rsidR="002F2B92">
        <w:trPr>
          <w:trHeight w:val="1633"/>
        </w:trPr>
        <w:tc>
          <w:tcPr>
            <w:tcW w:w="4683" w:type="dxa"/>
          </w:tcPr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Заместитель Председателя Правления</w:t>
            </w:r>
          </w:p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0"/>
              </w:rPr>
              <w:t>_____________________(</w:t>
            </w:r>
            <w:bookmarkStart w:id="7" w:name="BossName2"/>
            <w:bookmarkEnd w:id="7"/>
            <w:r w:rsidR="00D8428B">
              <w:rPr>
                <w:sz w:val="16"/>
                <w:szCs w:val="20"/>
              </w:rPr>
              <w:t>_________________</w:t>
            </w:r>
            <w:r>
              <w:rPr>
                <w:sz w:val="16"/>
                <w:szCs w:val="20"/>
              </w:rPr>
              <w:t>)</w:t>
            </w:r>
            <w:r>
              <w:rPr>
                <w:sz w:val="16"/>
                <w:szCs w:val="24"/>
              </w:rPr>
              <w:t xml:space="preserve"> </w:t>
            </w: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4"/>
              </w:rPr>
            </w:pPr>
          </w:p>
          <w:p w:rsidR="002F2B92" w:rsidRDefault="00A32D6B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4"/>
              </w:rPr>
            </w:pPr>
            <w:bookmarkStart w:id="8" w:name="BuhAppointment"/>
            <w:bookmarkEnd w:id="8"/>
            <w:r>
              <w:rPr>
                <w:sz w:val="16"/>
                <w:szCs w:val="24"/>
              </w:rPr>
              <w:t>Главный бухгалтер</w:t>
            </w:r>
            <w:r w:rsidR="002F2B92">
              <w:rPr>
                <w:sz w:val="16"/>
                <w:szCs w:val="24"/>
              </w:rPr>
              <w:t xml:space="preserve"> </w:t>
            </w:r>
          </w:p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____________________</w:t>
            </w:r>
            <w:r w:rsidR="00D8428B">
              <w:rPr>
                <w:sz w:val="16"/>
                <w:szCs w:val="20"/>
              </w:rPr>
              <w:t>_</w:t>
            </w:r>
            <w:r>
              <w:rPr>
                <w:sz w:val="16"/>
                <w:szCs w:val="20"/>
              </w:rPr>
              <w:t>(</w:t>
            </w:r>
            <w:bookmarkStart w:id="9" w:name="Buh"/>
            <w:bookmarkEnd w:id="9"/>
            <w:r w:rsidR="00D8428B">
              <w:rPr>
                <w:sz w:val="16"/>
                <w:szCs w:val="20"/>
              </w:rPr>
              <w:t>_________________</w:t>
            </w:r>
            <w:r>
              <w:rPr>
                <w:sz w:val="16"/>
                <w:szCs w:val="20"/>
              </w:rPr>
              <w:t>)</w:t>
            </w: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4"/>
              </w:rPr>
            </w:pP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М.П.</w:t>
            </w:r>
          </w:p>
          <w:p w:rsidR="002F2B92" w:rsidRDefault="002F2B92">
            <w:pPr>
              <w:pStyle w:val="a5"/>
              <w:spacing w:line="240" w:lineRule="auto"/>
              <w:ind w:firstLine="0"/>
              <w:jc w:val="both"/>
              <w:rPr>
                <w:sz w:val="16"/>
                <w:szCs w:val="20"/>
              </w:rPr>
            </w:pPr>
          </w:p>
        </w:tc>
        <w:tc>
          <w:tcPr>
            <w:tcW w:w="4863" w:type="dxa"/>
            <w:gridSpan w:val="2"/>
          </w:tcPr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  <w:p w:rsidR="002F2B92" w:rsidRDefault="002F2B92">
            <w:pPr>
              <w:pStyle w:val="a5"/>
              <w:spacing w:line="240" w:lineRule="auto"/>
              <w:ind w:firstLine="3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_______________________(</w:t>
            </w:r>
            <w:bookmarkStart w:id="10" w:name="Client"/>
            <w:bookmarkEnd w:id="10"/>
            <w:r w:rsidR="00D8428B">
              <w:rPr>
                <w:sz w:val="16"/>
                <w:szCs w:val="20"/>
              </w:rPr>
              <w:t>_________________</w:t>
            </w:r>
            <w:r>
              <w:rPr>
                <w:sz w:val="16"/>
                <w:szCs w:val="20"/>
              </w:rPr>
              <w:t>)</w:t>
            </w:r>
          </w:p>
          <w:p w:rsidR="002F2B92" w:rsidRDefault="002F2B92">
            <w:pPr>
              <w:pStyle w:val="a5"/>
              <w:spacing w:line="240" w:lineRule="auto"/>
              <w:jc w:val="both"/>
              <w:rPr>
                <w:sz w:val="16"/>
                <w:szCs w:val="20"/>
              </w:rPr>
            </w:pPr>
          </w:p>
        </w:tc>
      </w:tr>
    </w:tbl>
    <w:p w:rsidR="002F2B92" w:rsidRDefault="002F2B92">
      <w:pPr>
        <w:rPr>
          <w:sz w:val="22"/>
        </w:rPr>
      </w:pPr>
    </w:p>
    <w:sectPr w:rsidR="002F2B9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25C"/>
    <w:multiLevelType w:val="multilevel"/>
    <w:tmpl w:val="CF2692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822610D"/>
    <w:multiLevelType w:val="multilevel"/>
    <w:tmpl w:val="D4682A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2D096A77"/>
    <w:multiLevelType w:val="multilevel"/>
    <w:tmpl w:val="5F62B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B2C6010"/>
    <w:multiLevelType w:val="multilevel"/>
    <w:tmpl w:val="132CC2D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721B38CA"/>
    <w:multiLevelType w:val="multilevel"/>
    <w:tmpl w:val="C004F5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734C7D96"/>
    <w:multiLevelType w:val="multilevel"/>
    <w:tmpl w:val="6D3E4A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B"/>
    <w:rsid w:val="000A6DA9"/>
    <w:rsid w:val="002C4CCE"/>
    <w:rsid w:val="002F2B92"/>
    <w:rsid w:val="00392D53"/>
    <w:rsid w:val="00414530"/>
    <w:rsid w:val="00625D2F"/>
    <w:rsid w:val="0094094B"/>
    <w:rsid w:val="00957479"/>
    <w:rsid w:val="009A3B6E"/>
    <w:rsid w:val="009D3590"/>
    <w:rsid w:val="00A32D6B"/>
    <w:rsid w:val="00A3473B"/>
    <w:rsid w:val="00A72326"/>
    <w:rsid w:val="00B16F36"/>
    <w:rsid w:val="00B27B70"/>
    <w:rsid w:val="00B34551"/>
    <w:rsid w:val="00B71D2A"/>
    <w:rsid w:val="00B8352A"/>
    <w:rsid w:val="00CA222A"/>
    <w:rsid w:val="00CA7EB6"/>
    <w:rsid w:val="00D44546"/>
    <w:rsid w:val="00D8428B"/>
    <w:rsid w:val="00D9226B"/>
    <w:rsid w:val="00E63D73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A73F14-52E0-40C4-8753-F4AC61D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  <w:bCs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next w:val="a4"/>
    <w:pPr>
      <w:keepNext/>
      <w:keepLines/>
      <w:spacing w:before="360" w:after="160" w:line="360" w:lineRule="atLeast"/>
      <w:ind w:firstLine="720"/>
      <w:jc w:val="center"/>
    </w:pPr>
    <w:rPr>
      <w:rFonts w:ascii="Arial" w:hAnsi="Arial" w:cs="Arial"/>
      <w:b/>
      <w:bCs/>
      <w:sz w:val="40"/>
      <w:szCs w:val="40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заголовок 2"/>
    <w:basedOn w:val="a"/>
    <w:next w:val="a"/>
    <w:pPr>
      <w:keepNext/>
      <w:spacing w:before="120"/>
      <w:jc w:val="both"/>
    </w:pPr>
    <w:rPr>
      <w:rFonts w:ascii="Futuris" w:hAnsi="Futuris"/>
      <w:sz w:val="22"/>
      <w:szCs w:val="22"/>
    </w:rPr>
  </w:style>
  <w:style w:type="paragraph" w:customStyle="1" w:styleId="10">
    <w:name w:val="заголовок 1"/>
    <w:basedOn w:val="a"/>
    <w:next w:val="a"/>
    <w:pPr>
      <w:keepNext/>
      <w:spacing w:before="120" w:line="360" w:lineRule="atLeast"/>
      <w:jc w:val="center"/>
    </w:pPr>
    <w:rPr>
      <w:rFonts w:ascii="Futuris" w:hAnsi="Futuris"/>
      <w:b/>
      <w:bCs/>
      <w:sz w:val="22"/>
      <w:szCs w:val="22"/>
    </w:rPr>
  </w:style>
  <w:style w:type="paragraph" w:styleId="a5">
    <w:name w:val="Body Text Indent"/>
    <w:basedOn w:val="a"/>
    <w:pPr>
      <w:spacing w:line="220" w:lineRule="exact"/>
      <w:ind w:firstLine="70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og_stra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451</Words>
  <Characters>2575</Characters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1</vt:lpstr>
      <vt:lpstr>    Приложение № 1 к  Договору № ___  аренды </vt:lpstr>
      <vt:lpstr>    индивидуального банковского сейфа</vt:lpstr>
      <vt:lpstr>    от «___» ________________ 20____г.</vt:lpstr>
      <vt:lpstr>ДОГОВОР СТРАХОВОГО ДЕПОЗИТА </vt:lpstr>
    </vt:vector>
  </TitlesOfParts>
  <LinksUpToDate>false</LinksUpToDate>
  <CharactersWithSpaces>3020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